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4D9A5" w14:textId="0AB5D3C8" w:rsidR="00F00F15" w:rsidRDefault="00F00F15" w:rsidP="004476D6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</w:t>
      </w:r>
      <w:r w:rsidR="008E5935">
        <w:rPr>
          <w:rStyle w:val="normaltextrun"/>
          <w:rFonts w:ascii="Calibri" w:hAnsi="Calibri" w:cs="Calibri"/>
        </w:rPr>
        <w:t>l</w:t>
      </w:r>
      <w:r>
        <w:rPr>
          <w:rStyle w:val="normaltextrun"/>
          <w:rFonts w:ascii="Calibri" w:hAnsi="Calibri" w:cs="Calibri"/>
        </w:rPr>
        <w:t>. (CAH)</w:t>
      </w:r>
    </w:p>
    <w:p w14:paraId="70850671" w14:textId="33490F7F" w:rsidR="00781F6E" w:rsidRPr="00194570" w:rsidRDefault="004476D6" w:rsidP="00194570">
      <w:pPr>
        <w:pStyle w:val="paragraph"/>
        <w:jc w:val="center"/>
        <w:textAlignment w:val="baseline"/>
        <w:rPr>
          <w:rFonts w:ascii="Calibri" w:hAnsi="Calibri" w:cs="Calibri"/>
        </w:rPr>
      </w:pPr>
      <w:r w:rsidRPr="006C7377">
        <w:drawing>
          <wp:anchor distT="0" distB="0" distL="114300" distR="114300" simplePos="0" relativeHeight="251658240" behindDoc="0" locked="0" layoutInCell="1" allowOverlap="0" wp14:anchorId="70505448" wp14:editId="3E6D7207">
            <wp:simplePos x="0" y="0"/>
            <wp:positionH relativeFrom="margin">
              <wp:align>left</wp:align>
            </wp:positionH>
            <wp:positionV relativeFrom="paragraph">
              <wp:posOffset>835660</wp:posOffset>
            </wp:positionV>
            <wp:extent cx="1588770" cy="1510030"/>
            <wp:effectExtent l="76200" t="76200" r="125730" b="12827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268" b="17208"/>
                    <a:stretch/>
                  </pic:blipFill>
                  <pic:spPr bwMode="auto">
                    <a:xfrm>
                      <a:off x="0" y="0"/>
                      <a:ext cx="1588770" cy="151003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</w:t>
      </w:r>
      <w:r w:rsidR="00F00F15">
        <w:rPr>
          <w:rStyle w:val="normaltextrun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</w:rPr>
        <w:t xml:space="preserve">While sparsely </w:t>
      </w:r>
      <w:r w:rsidR="00F00F15">
        <w:rPr>
          <w:rStyle w:val="normaltextrun"/>
          <w:rFonts w:ascii="Calibri" w:hAnsi="Calibri" w:cs="Calibri"/>
        </w:rPr>
        <w:t>populated areas have received a temporary, moderate increase in reimbursement, a significant number of patients in non-rural areas have been excluded from the relief.</w:t>
      </w:r>
      <w:r w:rsidR="00F00F15">
        <w:rPr>
          <w:rStyle w:val="eop"/>
          <w:rFonts w:ascii="Calibri" w:hAnsi="Calibri" w:cs="Calibri"/>
        </w:rPr>
        <w:t> </w:t>
      </w:r>
    </w:p>
    <w:p w14:paraId="41FD63FC" w14:textId="7F6726D1" w:rsidR="004F3B7B" w:rsidRDefault="004F3B7B" w:rsidP="00194570">
      <w:pPr>
        <w:ind w:left="-432"/>
      </w:pPr>
    </w:p>
    <w:p w14:paraId="7419FB3B" w14:textId="2E901277" w:rsidR="004F3B7B" w:rsidRDefault="004F3B7B" w:rsidP="006C7377"/>
    <w:p w14:paraId="666304F2" w14:textId="3C931C6C" w:rsidR="00194570" w:rsidRDefault="00194570" w:rsidP="00F00F15">
      <w:pPr>
        <w:jc w:val="center"/>
      </w:pPr>
    </w:p>
    <w:p w14:paraId="43FDDCE0" w14:textId="72B63020" w:rsidR="00194570" w:rsidRDefault="004476D6" w:rsidP="00F00F15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13C625E" wp14:editId="48FBBCF9">
            <wp:simplePos x="0" y="0"/>
            <wp:positionH relativeFrom="margin">
              <wp:posOffset>1001139</wp:posOffset>
            </wp:positionH>
            <wp:positionV relativeFrom="paragraph">
              <wp:posOffset>130854</wp:posOffset>
            </wp:positionV>
            <wp:extent cx="4265221" cy="2761299"/>
            <wp:effectExtent l="152400" t="152400" r="364490" b="344170"/>
            <wp:wrapNone/>
            <wp:docPr id="1" name="st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te"/>
                    <pic:cNvPicPr/>
                  </pic:nvPicPr>
                  <pic:blipFill rotWithShape="1">
                    <a:blip r:embed="rId11">
                      <a:alphaModFix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colorTemperature colorTemp="7247"/>
                              </a14:imgEffect>
                              <a14:imgEffect>
                                <a14:saturation sat="177000"/>
                              </a14:imgEffect>
                              <a14:imgEffect>
                                <a14:brightnessContrast contrast="-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65" t="1835" r="6703" b="1768"/>
                    <a:stretch/>
                  </pic:blipFill>
                  <pic:spPr bwMode="auto">
                    <a:xfrm>
                      <a:off x="0" y="0"/>
                      <a:ext cx="4265221" cy="27612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667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BCF439" w14:textId="592DFD42" w:rsidR="00194570" w:rsidRDefault="00194570" w:rsidP="00F00F15">
      <w:pPr>
        <w:jc w:val="center"/>
      </w:pPr>
    </w:p>
    <w:p w14:paraId="45E2B8AB" w14:textId="4780EB05" w:rsidR="00194570" w:rsidRDefault="00194570" w:rsidP="00F00F15">
      <w:pPr>
        <w:jc w:val="center"/>
      </w:pPr>
    </w:p>
    <w:p w14:paraId="396EBFD9" w14:textId="0D451135" w:rsidR="00194570" w:rsidRDefault="00194570" w:rsidP="00F00F15">
      <w:pPr>
        <w:jc w:val="center"/>
      </w:pPr>
    </w:p>
    <w:p w14:paraId="1014519C" w14:textId="11B8790C" w:rsidR="00194570" w:rsidRDefault="00194570" w:rsidP="00F00F15">
      <w:pPr>
        <w:jc w:val="center"/>
      </w:pPr>
    </w:p>
    <w:p w14:paraId="64787759" w14:textId="3EDF9481" w:rsidR="00194570" w:rsidRDefault="00194570" w:rsidP="00F00F15">
      <w:pPr>
        <w:jc w:val="center"/>
      </w:pPr>
    </w:p>
    <w:p w14:paraId="76EA11D2" w14:textId="0CBA9037" w:rsidR="00194570" w:rsidRDefault="00194570" w:rsidP="00F00F15">
      <w:pPr>
        <w:jc w:val="center"/>
      </w:pPr>
    </w:p>
    <w:p w14:paraId="36D2BCC7" w14:textId="4DA0F788" w:rsidR="00194570" w:rsidRDefault="00194570" w:rsidP="00194570"/>
    <w:p w14:paraId="3345030F" w14:textId="301E3C7D" w:rsidR="00194570" w:rsidRDefault="00194570" w:rsidP="00F00F15">
      <w:pPr>
        <w:jc w:val="center"/>
      </w:pPr>
    </w:p>
    <w:tbl>
      <w:tblPr>
        <w:tblStyle w:val="TableGrid"/>
        <w:tblpPr w:leftFromText="180" w:rightFromText="180" w:vertAnchor="page" w:horzAnchor="margin" w:tblpY="12980"/>
        <w:tblW w:w="0" w:type="auto"/>
        <w:tblLook w:val="04A0" w:firstRow="1" w:lastRow="0" w:firstColumn="1" w:lastColumn="0" w:noHBand="0" w:noVBand="1"/>
      </w:tblPr>
      <w:tblGrid>
        <w:gridCol w:w="2854"/>
        <w:gridCol w:w="2363"/>
        <w:gridCol w:w="2854"/>
        <w:gridCol w:w="2719"/>
      </w:tblGrid>
      <w:tr w:rsidR="004476D6" w14:paraId="277DE383" w14:textId="77777777" w:rsidTr="004476D6">
        <w:trPr>
          <w:trHeight w:val="423"/>
        </w:trPr>
        <w:tc>
          <w:tcPr>
            <w:tcW w:w="2854" w:type="dxa"/>
            <w:shd w:val="clear" w:color="auto" w:fill="A8D08D" w:themeFill="accent6" w:themeFillTint="99"/>
          </w:tcPr>
          <w:p w14:paraId="789EDA4A" w14:textId="084F418B" w:rsidR="004476D6" w:rsidRPr="004476D6" w:rsidRDefault="004476D6" w:rsidP="004476D6">
            <w:pPr>
              <w:rPr>
                <w:b/>
                <w:bCs/>
              </w:rPr>
            </w:pPr>
            <w:r w:rsidRPr="004476D6">
              <w:rPr>
                <w:b/>
                <w:bCs/>
                <w:color w:val="000000" w:themeColor="text1"/>
              </w:rPr>
              <w:t>Classification</w:t>
            </w:r>
          </w:p>
        </w:tc>
        <w:tc>
          <w:tcPr>
            <w:tcW w:w="2363" w:type="dxa"/>
            <w:shd w:val="clear" w:color="auto" w:fill="A8D08D" w:themeFill="accent6" w:themeFillTint="99"/>
          </w:tcPr>
          <w:p w14:paraId="012950E2" w14:textId="77777777" w:rsidR="004476D6" w:rsidRPr="00B7533A" w:rsidRDefault="004476D6" w:rsidP="004476D6">
            <w:pPr>
              <w:rPr>
                <w:b/>
                <w:bCs/>
              </w:rPr>
            </w:pPr>
            <w:r w:rsidRPr="00B7533A">
              <w:rPr>
                <w:b/>
                <w:bCs/>
              </w:rPr>
              <w:t>Oxygen concentrator reimbursement rate</w:t>
            </w:r>
            <w:r>
              <w:rPr>
                <w:b/>
                <w:bCs/>
              </w:rPr>
              <w:t xml:space="preserve"> in 2015</w:t>
            </w:r>
          </w:p>
        </w:tc>
        <w:tc>
          <w:tcPr>
            <w:tcW w:w="2854" w:type="dxa"/>
            <w:shd w:val="clear" w:color="auto" w:fill="A8D08D" w:themeFill="accent6" w:themeFillTint="99"/>
          </w:tcPr>
          <w:p w14:paraId="2910954A" w14:textId="77777777" w:rsidR="004476D6" w:rsidRPr="00B7533A" w:rsidRDefault="004476D6" w:rsidP="004476D6">
            <w:pPr>
              <w:rPr>
                <w:b/>
                <w:bCs/>
              </w:rPr>
            </w:pPr>
            <w:r w:rsidRPr="00B7533A">
              <w:rPr>
                <w:b/>
                <w:bCs/>
              </w:rPr>
              <w:t>Oxygen concentrator reimbursement rate</w:t>
            </w:r>
            <w:r>
              <w:rPr>
                <w:b/>
                <w:bCs/>
              </w:rPr>
              <w:t xml:space="preserve"> during PHE</w:t>
            </w:r>
          </w:p>
        </w:tc>
        <w:tc>
          <w:tcPr>
            <w:tcW w:w="2719" w:type="dxa"/>
            <w:shd w:val="clear" w:color="auto" w:fill="A8D08D" w:themeFill="accent6" w:themeFillTint="99"/>
          </w:tcPr>
          <w:p w14:paraId="7C3C11A5" w14:textId="77777777" w:rsidR="004476D6" w:rsidRPr="00B7533A" w:rsidRDefault="004476D6" w:rsidP="004476D6">
            <w:pPr>
              <w:rPr>
                <w:b/>
                <w:bCs/>
              </w:rPr>
            </w:pPr>
            <w:r w:rsidRPr="00B7533A">
              <w:rPr>
                <w:b/>
                <w:bCs/>
              </w:rPr>
              <w:t>Percentage change</w:t>
            </w:r>
          </w:p>
        </w:tc>
      </w:tr>
      <w:tr w:rsidR="004476D6" w14:paraId="3561B480" w14:textId="77777777" w:rsidTr="004476D6">
        <w:trPr>
          <w:trHeight w:val="211"/>
        </w:trPr>
        <w:tc>
          <w:tcPr>
            <w:tcW w:w="2854" w:type="dxa"/>
          </w:tcPr>
          <w:p w14:paraId="238DDE80" w14:textId="77777777" w:rsidR="004476D6" w:rsidRDefault="004476D6" w:rsidP="004476D6">
            <w:r>
              <w:t>Rural</w:t>
            </w:r>
          </w:p>
        </w:tc>
        <w:tc>
          <w:tcPr>
            <w:tcW w:w="2363" w:type="dxa"/>
          </w:tcPr>
          <w:p w14:paraId="149D9A09" w14:textId="77777777" w:rsidR="004476D6" w:rsidRDefault="004476D6" w:rsidP="004476D6">
            <w:r>
              <w:t>$180.92</w:t>
            </w:r>
          </w:p>
        </w:tc>
        <w:tc>
          <w:tcPr>
            <w:tcW w:w="2854" w:type="dxa"/>
          </w:tcPr>
          <w:p w14:paraId="7D2B1452" w14:textId="77777777" w:rsidR="004476D6" w:rsidRDefault="004476D6" w:rsidP="004476D6">
            <w:r>
              <w:t>$136.22</w:t>
            </w:r>
          </w:p>
        </w:tc>
        <w:tc>
          <w:tcPr>
            <w:tcW w:w="2719" w:type="dxa"/>
          </w:tcPr>
          <w:p w14:paraId="78B791CF" w14:textId="39ABF0E2" w:rsidR="004476D6" w:rsidRPr="00277F02" w:rsidRDefault="004476D6" w:rsidP="004476D6">
            <w:pPr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="008E16CE">
              <w:rPr>
                <w:color w:val="FF0000"/>
              </w:rPr>
              <w:t>24.7</w:t>
            </w:r>
            <w:r>
              <w:rPr>
                <w:color w:val="FF0000"/>
              </w:rPr>
              <w:t>%</w:t>
            </w:r>
          </w:p>
        </w:tc>
      </w:tr>
      <w:tr w:rsidR="004476D6" w14:paraId="64CB1A54" w14:textId="77777777" w:rsidTr="004476D6">
        <w:trPr>
          <w:trHeight w:val="211"/>
        </w:trPr>
        <w:tc>
          <w:tcPr>
            <w:tcW w:w="2854" w:type="dxa"/>
          </w:tcPr>
          <w:p w14:paraId="0056678C" w14:textId="77777777" w:rsidR="004476D6" w:rsidRDefault="004476D6" w:rsidP="004476D6">
            <w:r>
              <w:t>Non-rural</w:t>
            </w:r>
          </w:p>
        </w:tc>
        <w:tc>
          <w:tcPr>
            <w:tcW w:w="2363" w:type="dxa"/>
          </w:tcPr>
          <w:p w14:paraId="0DCF1F8F" w14:textId="77777777" w:rsidR="004476D6" w:rsidRDefault="004476D6" w:rsidP="004476D6">
            <w:r>
              <w:t>$180.92</w:t>
            </w:r>
          </w:p>
        </w:tc>
        <w:tc>
          <w:tcPr>
            <w:tcW w:w="2854" w:type="dxa"/>
          </w:tcPr>
          <w:p w14:paraId="5DFA5F2E" w14:textId="15154ECF" w:rsidR="004476D6" w:rsidRDefault="004476D6" w:rsidP="004476D6">
            <w:r>
              <w:t>$103.</w:t>
            </w:r>
            <w:r w:rsidR="00927E36">
              <w:t>41</w:t>
            </w:r>
          </w:p>
        </w:tc>
        <w:tc>
          <w:tcPr>
            <w:tcW w:w="2719" w:type="dxa"/>
          </w:tcPr>
          <w:p w14:paraId="692252B0" w14:textId="686C11F2" w:rsidR="004476D6" w:rsidRPr="00277F02" w:rsidRDefault="004476D6" w:rsidP="004476D6">
            <w:pPr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="008E16CE">
              <w:rPr>
                <w:color w:val="FF0000"/>
              </w:rPr>
              <w:t>42.8</w:t>
            </w:r>
            <w:r>
              <w:rPr>
                <w:color w:val="FF0000"/>
              </w:rPr>
              <w:t>%</w:t>
            </w:r>
          </w:p>
        </w:tc>
      </w:tr>
      <w:tr w:rsidR="004476D6" w14:paraId="7C934312" w14:textId="77777777" w:rsidTr="004476D6">
        <w:trPr>
          <w:trHeight w:val="211"/>
        </w:trPr>
        <w:tc>
          <w:tcPr>
            <w:tcW w:w="2854" w:type="dxa"/>
          </w:tcPr>
          <w:p w14:paraId="5EBDF409" w14:textId="77777777" w:rsidR="004476D6" w:rsidRDefault="004476D6" w:rsidP="004476D6">
            <w:r>
              <w:t>CBA</w:t>
            </w:r>
          </w:p>
        </w:tc>
        <w:tc>
          <w:tcPr>
            <w:tcW w:w="2363" w:type="dxa"/>
          </w:tcPr>
          <w:p w14:paraId="3847F036" w14:textId="77777777" w:rsidR="004476D6" w:rsidRDefault="004476D6" w:rsidP="004476D6">
            <w:r>
              <w:t>$180.92</w:t>
            </w:r>
          </w:p>
        </w:tc>
        <w:tc>
          <w:tcPr>
            <w:tcW w:w="2854" w:type="dxa"/>
          </w:tcPr>
          <w:p w14:paraId="3AD71385" w14:textId="739E0D9E" w:rsidR="004476D6" w:rsidRDefault="004476D6" w:rsidP="004476D6">
            <w:r>
              <w:t>$</w:t>
            </w:r>
            <w:r w:rsidR="00927E36">
              <w:t>73.83</w:t>
            </w:r>
          </w:p>
        </w:tc>
        <w:tc>
          <w:tcPr>
            <w:tcW w:w="2719" w:type="dxa"/>
          </w:tcPr>
          <w:p w14:paraId="6814AF3A" w14:textId="42B6C40B" w:rsidR="004476D6" w:rsidRDefault="004476D6" w:rsidP="004476D6">
            <w:r w:rsidRPr="00A54C66">
              <w:rPr>
                <w:color w:val="FF0000"/>
              </w:rPr>
              <w:t>-</w:t>
            </w:r>
            <w:r w:rsidR="008E16CE">
              <w:rPr>
                <w:color w:val="FF0000"/>
              </w:rPr>
              <w:t>59.2</w:t>
            </w:r>
            <w:r>
              <w:rPr>
                <w:color w:val="FF0000"/>
              </w:rPr>
              <w:t>%</w:t>
            </w:r>
          </w:p>
        </w:tc>
      </w:tr>
    </w:tbl>
    <w:tbl>
      <w:tblPr>
        <w:tblpPr w:leftFromText="180" w:rightFromText="180" w:vertAnchor="text" w:horzAnchor="margin" w:tblpXSpec="right" w:tblpY="33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3"/>
        <w:gridCol w:w="1305"/>
        <w:gridCol w:w="1335"/>
      </w:tblGrid>
      <w:tr w:rsidR="004476D6" w:rsidRPr="004F3B7B" w14:paraId="12FD62E7" w14:textId="77777777" w:rsidTr="004476D6">
        <w:trPr>
          <w:trHeight w:val="300"/>
        </w:trPr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bottom"/>
            <w:hideMark/>
          </w:tcPr>
          <w:p w14:paraId="55F1CE1F" w14:textId="77777777" w:rsidR="004476D6" w:rsidRPr="004F3B7B" w:rsidRDefault="004476D6" w:rsidP="004476D6">
            <w:pPr>
              <w:jc w:val="center"/>
              <w:rPr>
                <w:noProof/>
              </w:rPr>
            </w:pPr>
            <w:r w:rsidRPr="004F3B7B">
              <w:rPr>
                <w:b/>
                <w:bCs/>
                <w:noProof/>
              </w:rPr>
              <w:t>Classification</w:t>
            </w: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bottom"/>
            <w:hideMark/>
          </w:tcPr>
          <w:p w14:paraId="387D576D" w14:textId="77777777" w:rsidR="004476D6" w:rsidRPr="004F3B7B" w:rsidRDefault="004476D6" w:rsidP="004476D6">
            <w:pPr>
              <w:jc w:val="center"/>
              <w:rPr>
                <w:noProof/>
              </w:rPr>
            </w:pPr>
            <w:r w:rsidRPr="004F3B7B">
              <w:rPr>
                <w:b/>
                <w:bCs/>
                <w:noProof/>
              </w:rPr>
              <w:t>Population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bottom"/>
            <w:hideMark/>
          </w:tcPr>
          <w:p w14:paraId="3B8FB41C" w14:textId="77777777" w:rsidR="004476D6" w:rsidRPr="004F3B7B" w:rsidRDefault="004476D6" w:rsidP="004476D6">
            <w:pPr>
              <w:jc w:val="center"/>
              <w:rPr>
                <w:noProof/>
              </w:rPr>
            </w:pPr>
            <w:r w:rsidRPr="004F3B7B">
              <w:rPr>
                <w:b/>
                <w:bCs/>
                <w:noProof/>
              </w:rPr>
              <w:t>Percentage</w:t>
            </w:r>
          </w:p>
        </w:tc>
      </w:tr>
      <w:tr w:rsidR="004476D6" w:rsidRPr="004F3B7B" w14:paraId="5B3ABC92" w14:textId="77777777" w:rsidTr="004476D6">
        <w:trPr>
          <w:trHeight w:val="300"/>
        </w:trPr>
        <w:tc>
          <w:tcPr>
            <w:tcW w:w="13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DC7EB65" w14:textId="77777777" w:rsidR="004476D6" w:rsidRPr="004F3B7B" w:rsidRDefault="004476D6" w:rsidP="004476D6">
            <w:pPr>
              <w:jc w:val="center"/>
              <w:rPr>
                <w:noProof/>
              </w:rPr>
            </w:pPr>
            <w:r w:rsidRPr="004F3B7B">
              <w:rPr>
                <w:noProof/>
              </w:rPr>
              <w:t>Rural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99E535E" w14:textId="73D222A6" w:rsidR="004476D6" w:rsidRPr="004F3B7B" w:rsidRDefault="008E16CE" w:rsidP="004476D6">
            <w:pPr>
              <w:jc w:val="center"/>
              <w:rPr>
                <w:noProof/>
              </w:rPr>
            </w:pPr>
            <w:r>
              <w:rPr>
                <w:noProof/>
              </w:rPr>
              <w:t>762,984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9F0F02C" w14:textId="58C4CD23" w:rsidR="004476D6" w:rsidRPr="004F3B7B" w:rsidRDefault="008E16CE" w:rsidP="004476D6">
            <w:pPr>
              <w:jc w:val="center"/>
              <w:rPr>
                <w:noProof/>
              </w:rPr>
            </w:pPr>
            <w:r>
              <w:rPr>
                <w:noProof/>
              </w:rPr>
              <w:t>10%</w:t>
            </w:r>
          </w:p>
        </w:tc>
      </w:tr>
      <w:tr w:rsidR="004476D6" w:rsidRPr="004F3B7B" w14:paraId="5C80676E" w14:textId="77777777" w:rsidTr="004476D6">
        <w:trPr>
          <w:trHeight w:val="300"/>
        </w:trPr>
        <w:tc>
          <w:tcPr>
            <w:tcW w:w="13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7611F27" w14:textId="77777777" w:rsidR="004476D6" w:rsidRPr="004F3B7B" w:rsidRDefault="004476D6" w:rsidP="004476D6">
            <w:pPr>
              <w:jc w:val="center"/>
              <w:rPr>
                <w:noProof/>
              </w:rPr>
            </w:pPr>
            <w:r w:rsidRPr="004F3B7B">
              <w:rPr>
                <w:noProof/>
              </w:rPr>
              <w:t>Non-Rural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3F50D82" w14:textId="012F3F07" w:rsidR="004476D6" w:rsidRPr="004F3B7B" w:rsidRDefault="008E16CE" w:rsidP="004476D6">
            <w:pPr>
              <w:jc w:val="center"/>
              <w:rPr>
                <w:noProof/>
              </w:rPr>
            </w:pPr>
            <w:r>
              <w:rPr>
                <w:noProof/>
              </w:rPr>
              <w:t>455,454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B141542" w14:textId="131F8F5F" w:rsidR="004476D6" w:rsidRPr="004F3B7B" w:rsidRDefault="008E16CE" w:rsidP="004476D6">
            <w:pPr>
              <w:jc w:val="center"/>
              <w:rPr>
                <w:noProof/>
              </w:rPr>
            </w:pPr>
            <w:r>
              <w:rPr>
                <w:noProof/>
              </w:rPr>
              <w:t>6%</w:t>
            </w:r>
          </w:p>
        </w:tc>
      </w:tr>
      <w:tr w:rsidR="004476D6" w:rsidRPr="004F3B7B" w14:paraId="20288DC3" w14:textId="77777777" w:rsidTr="004476D6">
        <w:trPr>
          <w:trHeight w:val="300"/>
        </w:trPr>
        <w:tc>
          <w:tcPr>
            <w:tcW w:w="13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50CDABA" w14:textId="77777777" w:rsidR="004476D6" w:rsidRPr="004F3B7B" w:rsidRDefault="004476D6" w:rsidP="004476D6">
            <w:pPr>
              <w:jc w:val="center"/>
              <w:rPr>
                <w:noProof/>
              </w:rPr>
            </w:pPr>
            <w:r w:rsidRPr="004F3B7B">
              <w:rPr>
                <w:noProof/>
              </w:rPr>
              <w:t>CBA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92FDD67" w14:textId="4733CA81" w:rsidR="004476D6" w:rsidRPr="004F3B7B" w:rsidRDefault="008E16CE" w:rsidP="004476D6">
            <w:pPr>
              <w:jc w:val="center"/>
              <w:rPr>
                <w:noProof/>
              </w:rPr>
            </w:pPr>
            <w:r>
              <w:rPr>
                <w:noProof/>
              </w:rPr>
              <w:t>5,729,471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C4D6500" w14:textId="0B117A75" w:rsidR="004476D6" w:rsidRPr="004F3B7B" w:rsidRDefault="008E16CE" w:rsidP="004476D6">
            <w:pPr>
              <w:jc w:val="center"/>
              <w:rPr>
                <w:noProof/>
              </w:rPr>
            </w:pPr>
            <w:r>
              <w:rPr>
                <w:noProof/>
              </w:rPr>
              <w:t>75.2%</w:t>
            </w:r>
          </w:p>
        </w:tc>
      </w:tr>
      <w:tr w:rsidR="004476D6" w:rsidRPr="004F3B7B" w14:paraId="222AF89E" w14:textId="77777777" w:rsidTr="004476D6">
        <w:trPr>
          <w:trHeight w:val="300"/>
        </w:trPr>
        <w:tc>
          <w:tcPr>
            <w:tcW w:w="13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ED346BC" w14:textId="77777777" w:rsidR="004476D6" w:rsidRPr="004F3B7B" w:rsidRDefault="004476D6" w:rsidP="004476D6">
            <w:pPr>
              <w:jc w:val="center"/>
              <w:rPr>
                <w:noProof/>
              </w:rPr>
            </w:pPr>
            <w:r w:rsidRPr="004F3B7B">
              <w:rPr>
                <w:noProof/>
              </w:rPr>
              <w:t>Total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A4D6C6C" w14:textId="13D3297C" w:rsidR="004476D6" w:rsidRPr="004F3B7B" w:rsidRDefault="008E16CE" w:rsidP="004476D6">
            <w:pPr>
              <w:jc w:val="center"/>
              <w:rPr>
                <w:noProof/>
              </w:rPr>
            </w:pPr>
            <w:r>
              <w:rPr>
                <w:noProof/>
              </w:rPr>
              <w:t>7,615,239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74521B6" w14:textId="77777777" w:rsidR="004476D6" w:rsidRPr="004F3B7B" w:rsidRDefault="004476D6" w:rsidP="004476D6">
            <w:pPr>
              <w:jc w:val="center"/>
              <w:rPr>
                <w:noProof/>
              </w:rPr>
            </w:pPr>
            <w:r w:rsidRPr="004F3B7B">
              <w:rPr>
                <w:noProof/>
              </w:rPr>
              <w:t>100%</w:t>
            </w:r>
          </w:p>
        </w:tc>
      </w:tr>
    </w:tbl>
    <w:p w14:paraId="1DD022A5" w14:textId="2F62C44C" w:rsidR="00194570" w:rsidRDefault="00194570" w:rsidP="00F00F15">
      <w:pPr>
        <w:jc w:val="center"/>
      </w:pPr>
    </w:p>
    <w:p w14:paraId="77848D3A" w14:textId="17262F62" w:rsidR="00194570" w:rsidRDefault="00194570" w:rsidP="00F00F15">
      <w:pPr>
        <w:jc w:val="center"/>
      </w:pPr>
    </w:p>
    <w:p w14:paraId="0F399EE3" w14:textId="1E65D7C1" w:rsidR="00194570" w:rsidRDefault="00194570" w:rsidP="00F00F15">
      <w:pPr>
        <w:jc w:val="center"/>
      </w:pPr>
    </w:p>
    <w:p w14:paraId="211D1965" w14:textId="4DE32429" w:rsidR="00F00F15" w:rsidRDefault="00F00F15" w:rsidP="004F3B7B"/>
    <w:p w14:paraId="01B5E63F" w14:textId="3A4EBDAD" w:rsidR="006C7377" w:rsidRDefault="006C7377" w:rsidP="004F3B7B"/>
    <w:p w14:paraId="79CF77EE" w14:textId="2738CD63" w:rsidR="006C7377" w:rsidRDefault="006C7377" w:rsidP="004F3B7B"/>
    <w:p w14:paraId="1285701E" w14:textId="242AF123" w:rsidR="006C7377" w:rsidRDefault="006C7377" w:rsidP="004F3B7B"/>
    <w:p w14:paraId="1E719512" w14:textId="0670A6B7" w:rsidR="006C7377" w:rsidRDefault="006C7377" w:rsidP="004F3B7B"/>
    <w:p w14:paraId="2AB85F6C" w14:textId="7E317AC3" w:rsidR="006C7377" w:rsidRDefault="006C7377" w:rsidP="004F3B7B"/>
    <w:p w14:paraId="4B3F8473" w14:textId="5EC9021F" w:rsidR="006C7377" w:rsidRDefault="006C7377" w:rsidP="004F3B7B"/>
    <w:p w14:paraId="60635100" w14:textId="5D2762DC" w:rsidR="006C7377" w:rsidRDefault="006C7377" w:rsidP="004F3B7B"/>
    <w:p w14:paraId="4B088769" w14:textId="213F99CB" w:rsidR="006C7377" w:rsidRDefault="006C7377" w:rsidP="004F3B7B"/>
    <w:p w14:paraId="1FFBC1A3" w14:textId="1840493B" w:rsidR="006C7377" w:rsidRDefault="006C7377" w:rsidP="004F3B7B"/>
    <w:p w14:paraId="75462D0E" w14:textId="203B5D03" w:rsidR="006C7377" w:rsidRDefault="006C7377" w:rsidP="004F3B7B"/>
    <w:p w14:paraId="206BF75C" w14:textId="68FD51E5" w:rsidR="006C7377" w:rsidRDefault="006C7377" w:rsidP="004F3B7B"/>
    <w:p w14:paraId="593BB759" w14:textId="77777777" w:rsidR="006C7377" w:rsidRDefault="006C7377" w:rsidP="004F3B7B"/>
    <w:sectPr w:rsidR="006C7377" w:rsidSect="004F3B7B">
      <w:head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85D764" w14:textId="77777777" w:rsidR="00B615D9" w:rsidRDefault="00B615D9" w:rsidP="006C7377">
      <w:pPr>
        <w:spacing w:after="0" w:line="240" w:lineRule="auto"/>
      </w:pPr>
      <w:r>
        <w:separator/>
      </w:r>
    </w:p>
  </w:endnote>
  <w:endnote w:type="continuationSeparator" w:id="0">
    <w:p w14:paraId="66BCDEB8" w14:textId="77777777" w:rsidR="00B615D9" w:rsidRDefault="00B615D9" w:rsidP="006C7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760A49" w14:textId="77777777" w:rsidR="00B615D9" w:rsidRDefault="00B615D9" w:rsidP="006C7377">
      <w:pPr>
        <w:spacing w:after="0" w:line="240" w:lineRule="auto"/>
      </w:pPr>
      <w:r>
        <w:separator/>
      </w:r>
    </w:p>
  </w:footnote>
  <w:footnote w:type="continuationSeparator" w:id="0">
    <w:p w14:paraId="1F912E2C" w14:textId="77777777" w:rsidR="00B615D9" w:rsidRDefault="00B615D9" w:rsidP="006C7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8905" w14:textId="77777777" w:rsidR="004476D6" w:rsidRDefault="004476D6" w:rsidP="004476D6">
    <w:pPr>
      <w:pStyle w:val="paragraph"/>
      <w:jc w:val="center"/>
      <w:textAlignment w:val="baseline"/>
    </w:pPr>
    <w:r>
      <w:rPr>
        <w:rStyle w:val="normaltextrun"/>
        <w:rFonts w:ascii="Calibri" w:hAnsi="Calibri" w:cs="Calibri"/>
        <w:b/>
        <w:bCs/>
        <w:sz w:val="32"/>
        <w:szCs w:val="32"/>
      </w:rPr>
      <w:t>DMEPOS Geographic Classification</w:t>
    </w:r>
  </w:p>
  <w:p w14:paraId="20DD3640" w14:textId="77777777" w:rsidR="004476D6" w:rsidRDefault="004476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15"/>
    <w:rsid w:val="000236F2"/>
    <w:rsid w:val="00194570"/>
    <w:rsid w:val="001E7D07"/>
    <w:rsid w:val="0026356D"/>
    <w:rsid w:val="00277F02"/>
    <w:rsid w:val="0029533A"/>
    <w:rsid w:val="00325B7D"/>
    <w:rsid w:val="0038062C"/>
    <w:rsid w:val="004476D6"/>
    <w:rsid w:val="004F3B7B"/>
    <w:rsid w:val="00536FAD"/>
    <w:rsid w:val="005F4B58"/>
    <w:rsid w:val="00604D42"/>
    <w:rsid w:val="006169AA"/>
    <w:rsid w:val="006C7377"/>
    <w:rsid w:val="006E61CB"/>
    <w:rsid w:val="00771807"/>
    <w:rsid w:val="00776B27"/>
    <w:rsid w:val="00781F6E"/>
    <w:rsid w:val="008E16CE"/>
    <w:rsid w:val="008E5935"/>
    <w:rsid w:val="009241AD"/>
    <w:rsid w:val="00927E36"/>
    <w:rsid w:val="009671C7"/>
    <w:rsid w:val="00A54C66"/>
    <w:rsid w:val="00B615D9"/>
    <w:rsid w:val="00B7533A"/>
    <w:rsid w:val="00C65602"/>
    <w:rsid w:val="00D104DF"/>
    <w:rsid w:val="00DE4797"/>
    <w:rsid w:val="00E35864"/>
    <w:rsid w:val="00F0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BAD4D"/>
  <w15:chartTrackingRefBased/>
  <w15:docId w15:val="{D6B2682C-0B5F-4E76-ADA0-EF30E386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00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00F15"/>
  </w:style>
  <w:style w:type="character" w:customStyle="1" w:styleId="eop">
    <w:name w:val="eop"/>
    <w:basedOn w:val="DefaultParagraphFont"/>
    <w:rsid w:val="00F00F15"/>
  </w:style>
  <w:style w:type="table" w:styleId="TableGrid">
    <w:name w:val="Table Grid"/>
    <w:basedOn w:val="TableNormal"/>
    <w:uiPriority w:val="39"/>
    <w:rsid w:val="00B75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7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377"/>
  </w:style>
  <w:style w:type="paragraph" w:styleId="Footer">
    <w:name w:val="footer"/>
    <w:basedOn w:val="Normal"/>
    <w:link w:val="FooterChar"/>
    <w:uiPriority w:val="99"/>
    <w:unhideWhenUsed/>
    <w:rsid w:val="006C7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1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0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0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46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7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71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62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66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84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1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96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6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60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17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1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6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9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26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08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5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0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68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1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5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14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3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C7B73110D1D449A5C020AF7F3EF0AA" ma:contentTypeVersion="12" ma:contentTypeDescription="Create a new document." ma:contentTypeScope="" ma:versionID="326c8916ec46238c8971df71a70bbde1">
  <xsd:schema xmlns:xsd="http://www.w3.org/2001/XMLSchema" xmlns:xs="http://www.w3.org/2001/XMLSchema" xmlns:p="http://schemas.microsoft.com/office/2006/metadata/properties" xmlns:ns2="5542777e-bad9-4004-a892-39ed45fb9097" xmlns:ns3="188b19ef-c3ec-40cd-b6fc-44bac74bffe4" targetNamespace="http://schemas.microsoft.com/office/2006/metadata/properties" ma:root="true" ma:fieldsID="416a549dfc06d2acc788c632b89b3312" ns2:_="" ns3:_="">
    <xsd:import namespace="5542777e-bad9-4004-a892-39ed45fb9097"/>
    <xsd:import namespace="188b19ef-c3ec-40cd-b6fc-44bac74bffe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2777e-bad9-4004-a892-39ed45fb90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b19ef-c3ec-40cd-b6fc-44bac74bff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EA8D8-88C3-4F58-95F3-3E9924A941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3D5F93-88D9-4414-B3B9-B9FAB3C1A2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787136-6D56-4DE9-A71C-EC02D0407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42777e-bad9-4004-a892-39ed45fb9097"/>
    <ds:schemaRef ds:uri="188b19ef-c3ec-40cd-b6fc-44bac74bff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8711A4-C8E8-4C20-8C85-8E8DE0E82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Harken</dc:creator>
  <cp:keywords/>
  <dc:description/>
  <cp:lastModifiedBy>Jason</cp:lastModifiedBy>
  <cp:revision>20</cp:revision>
  <dcterms:created xsi:type="dcterms:W3CDTF">2021-02-23T19:24:00Z</dcterms:created>
  <dcterms:modified xsi:type="dcterms:W3CDTF">2021-05-06T19:07:00Z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0x01010045C7B73110D1D449A5C020AF7F3EF0AA</vt:lpwstr>
  </property>
</Properties>
</file>